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64" w:rsidRPr="00E91885" w:rsidRDefault="00874859" w:rsidP="00E91885">
      <w:pPr>
        <w:jc w:val="center"/>
        <w:rPr>
          <w:rFonts w:ascii="Palatino Linotype" w:hAnsi="Palatino Linotype"/>
          <w:b/>
          <w:sz w:val="28"/>
          <w:szCs w:val="28"/>
        </w:rPr>
      </w:pPr>
      <w:r>
        <w:rPr>
          <w:rFonts w:ascii="Palatino Linotype" w:hAnsi="Palatino Linotype"/>
          <w:b/>
          <w:sz w:val="28"/>
          <w:szCs w:val="28"/>
        </w:rPr>
        <w:t>MSR Turnover: The Silent Killer of Profits</w:t>
      </w:r>
    </w:p>
    <w:p w:rsidR="00E91885" w:rsidRPr="00265E88" w:rsidRDefault="00E91885" w:rsidP="00E91885">
      <w:pPr>
        <w:jc w:val="center"/>
        <w:rPr>
          <w:rFonts w:ascii="Palatino Linotype" w:hAnsi="Palatino Linotype"/>
        </w:rPr>
      </w:pPr>
      <w:r w:rsidRPr="00265E88">
        <w:rPr>
          <w:rFonts w:ascii="Palatino Linotype" w:hAnsi="Palatino Linotype"/>
        </w:rPr>
        <w:t xml:space="preserve">By Steven Holmes, VP Strategic Development, AnyHour Solutions </w:t>
      </w:r>
    </w:p>
    <w:p w:rsidR="00E91885" w:rsidRPr="00265E88" w:rsidRDefault="00410BC5" w:rsidP="00D33F47">
      <w:pPr>
        <w:jc w:val="center"/>
        <w:rPr>
          <w:rStyle w:val="Hyperlink"/>
          <w:rFonts w:ascii="Palatino Linotype" w:hAnsi="Palatino Linotype"/>
        </w:rPr>
      </w:pPr>
      <w:hyperlink r:id="rId6" w:history="1">
        <w:r w:rsidR="00E91885" w:rsidRPr="00265E88">
          <w:rPr>
            <w:rStyle w:val="Hyperlink"/>
            <w:rFonts w:ascii="Palatino Linotype" w:hAnsi="Palatino Linotype"/>
          </w:rPr>
          <w:t>www.anyhoursolutions.com</w:t>
        </w:r>
      </w:hyperlink>
    </w:p>
    <w:p w:rsidR="00874859" w:rsidRPr="00265E88" w:rsidRDefault="00874859" w:rsidP="00E91885">
      <w:pPr>
        <w:rPr>
          <w:rStyle w:val="Hyperlink"/>
          <w:rFonts w:ascii="Palatino Linotype" w:hAnsi="Palatino Linotype"/>
          <w:color w:val="auto"/>
          <w:sz w:val="20"/>
          <w:szCs w:val="20"/>
          <w:u w:val="none"/>
        </w:rPr>
      </w:pPr>
      <w:r w:rsidRPr="00265E88">
        <w:rPr>
          <w:rStyle w:val="Hyperlink"/>
          <w:rFonts w:ascii="Palatino Linotype" w:hAnsi="Palatino Linotype"/>
          <w:color w:val="auto"/>
          <w:sz w:val="20"/>
          <w:szCs w:val="20"/>
          <w:u w:val="none"/>
        </w:rPr>
        <w:t>No matter the industry, call centers are infamous for high turnover.  The costs of agent/MSR turnover can be the single largest cost variable in a call center</w:t>
      </w:r>
      <w:r w:rsidR="0095786A" w:rsidRPr="00265E88">
        <w:rPr>
          <w:rStyle w:val="Hyperlink"/>
          <w:rFonts w:ascii="Palatino Linotype" w:hAnsi="Palatino Linotype"/>
          <w:color w:val="auto"/>
          <w:sz w:val="20"/>
          <w:szCs w:val="20"/>
          <w:u w:val="none"/>
        </w:rPr>
        <w:t>,</w:t>
      </w:r>
      <w:r w:rsidRPr="00265E88">
        <w:rPr>
          <w:rStyle w:val="Hyperlink"/>
          <w:rFonts w:ascii="Palatino Linotype" w:hAnsi="Palatino Linotype"/>
          <w:color w:val="auto"/>
          <w:sz w:val="20"/>
          <w:szCs w:val="20"/>
          <w:u w:val="none"/>
        </w:rPr>
        <w:t xml:space="preserve"> </w:t>
      </w:r>
      <w:r w:rsidR="0095786A" w:rsidRPr="00265E88">
        <w:rPr>
          <w:rStyle w:val="Hyperlink"/>
          <w:rFonts w:ascii="Palatino Linotype" w:hAnsi="Palatino Linotype"/>
          <w:color w:val="auto"/>
          <w:sz w:val="20"/>
          <w:szCs w:val="20"/>
          <w:u w:val="none"/>
        </w:rPr>
        <w:t xml:space="preserve">or member service operation, </w:t>
      </w:r>
      <w:r w:rsidRPr="00265E88">
        <w:rPr>
          <w:rStyle w:val="Hyperlink"/>
          <w:rFonts w:ascii="Palatino Linotype" w:hAnsi="Palatino Linotype"/>
          <w:color w:val="auto"/>
          <w:sz w:val="20"/>
          <w:szCs w:val="20"/>
          <w:u w:val="none"/>
        </w:rPr>
        <w:t xml:space="preserve">and the one most often underestimated or overlooked altogether by credit union management.  </w:t>
      </w:r>
    </w:p>
    <w:p w:rsidR="00874859" w:rsidRPr="00265E88" w:rsidRDefault="00874859" w:rsidP="00E91885">
      <w:pPr>
        <w:rPr>
          <w:rStyle w:val="Hyperlink"/>
          <w:rFonts w:ascii="Palatino Linotype" w:hAnsi="Palatino Linotype"/>
          <w:color w:val="auto"/>
          <w:sz w:val="20"/>
          <w:szCs w:val="20"/>
          <w:u w:val="none"/>
        </w:rPr>
      </w:pPr>
      <w:r w:rsidRPr="00265E88">
        <w:rPr>
          <w:rStyle w:val="Hyperlink"/>
          <w:rFonts w:ascii="Palatino Linotype" w:hAnsi="Palatino Linotype"/>
          <w:color w:val="auto"/>
          <w:sz w:val="20"/>
          <w:szCs w:val="20"/>
          <w:u w:val="none"/>
        </w:rPr>
        <w:t xml:space="preserve">A well run call center may enjoy a modest 10% </w:t>
      </w:r>
      <w:r w:rsidR="00D77103">
        <w:rPr>
          <w:rStyle w:val="Hyperlink"/>
          <w:rFonts w:ascii="Palatino Linotype" w:hAnsi="Palatino Linotype"/>
          <w:color w:val="auto"/>
          <w:sz w:val="20"/>
          <w:szCs w:val="20"/>
          <w:u w:val="none"/>
        </w:rPr>
        <w:t xml:space="preserve">average </w:t>
      </w:r>
      <w:r w:rsidRPr="00265E88">
        <w:rPr>
          <w:rStyle w:val="Hyperlink"/>
          <w:rFonts w:ascii="Palatino Linotype" w:hAnsi="Palatino Linotype"/>
          <w:color w:val="auto"/>
          <w:sz w:val="20"/>
          <w:szCs w:val="20"/>
          <w:u w:val="none"/>
        </w:rPr>
        <w:t xml:space="preserve">annual agent turnover rate.  However, industry statistics show that the typical call center experiences an annual agent turnover of 30% to 60%, and in many call centers it’s much higher. </w:t>
      </w:r>
      <w:r w:rsidR="00F073E7" w:rsidRPr="00265E88">
        <w:rPr>
          <w:rStyle w:val="Hyperlink"/>
          <w:rFonts w:ascii="Palatino Linotype" w:hAnsi="Palatino Linotype"/>
          <w:color w:val="auto"/>
          <w:sz w:val="20"/>
          <w:szCs w:val="20"/>
          <w:u w:val="none"/>
        </w:rPr>
        <w:t xml:space="preserve"> Even if management </w:t>
      </w:r>
      <w:r w:rsidR="0095786A" w:rsidRPr="00265E88">
        <w:rPr>
          <w:rStyle w:val="Hyperlink"/>
          <w:rFonts w:ascii="Palatino Linotype" w:hAnsi="Palatino Linotype"/>
          <w:color w:val="auto"/>
          <w:sz w:val="20"/>
          <w:szCs w:val="20"/>
          <w:u w:val="none"/>
        </w:rPr>
        <w:t>is highly capable</w:t>
      </w:r>
      <w:r w:rsidR="00F073E7" w:rsidRPr="00265E88">
        <w:rPr>
          <w:rStyle w:val="Hyperlink"/>
          <w:rFonts w:ascii="Palatino Linotype" w:hAnsi="Palatino Linotype"/>
          <w:color w:val="auto"/>
          <w:sz w:val="20"/>
          <w:szCs w:val="20"/>
          <w:u w:val="none"/>
        </w:rPr>
        <w:t xml:space="preserve"> and intently focused on retaining good people, there are many other factors out of management’s control that can result in agent turnover/attrition. </w:t>
      </w:r>
    </w:p>
    <w:p w:rsidR="00F073E7" w:rsidRPr="00265E88" w:rsidRDefault="00F073E7" w:rsidP="00E91885">
      <w:pPr>
        <w:rPr>
          <w:rStyle w:val="Hyperlink"/>
          <w:rFonts w:ascii="Palatino Linotype" w:hAnsi="Palatino Linotype"/>
          <w:color w:val="auto"/>
          <w:sz w:val="20"/>
          <w:szCs w:val="20"/>
          <w:u w:val="none"/>
        </w:rPr>
      </w:pPr>
      <w:r w:rsidRPr="00265E88">
        <w:rPr>
          <w:rStyle w:val="Hyperlink"/>
          <w:rFonts w:ascii="Palatino Linotype" w:hAnsi="Palatino Linotype"/>
          <w:color w:val="auto"/>
          <w:sz w:val="20"/>
          <w:szCs w:val="20"/>
          <w:u w:val="none"/>
        </w:rPr>
        <w:t>So who really cares about agent</w:t>
      </w:r>
      <w:r w:rsidR="0095786A" w:rsidRPr="00265E88">
        <w:rPr>
          <w:rStyle w:val="Hyperlink"/>
          <w:rFonts w:ascii="Palatino Linotype" w:hAnsi="Palatino Linotype"/>
          <w:color w:val="auto"/>
          <w:sz w:val="20"/>
          <w:szCs w:val="20"/>
          <w:u w:val="none"/>
        </w:rPr>
        <w:t>/MSR</w:t>
      </w:r>
      <w:r w:rsidRPr="00265E88">
        <w:rPr>
          <w:rStyle w:val="Hyperlink"/>
          <w:rFonts w:ascii="Palatino Linotype" w:hAnsi="Palatino Linotype"/>
          <w:color w:val="auto"/>
          <w:sz w:val="20"/>
          <w:szCs w:val="20"/>
          <w:u w:val="none"/>
        </w:rPr>
        <w:t xml:space="preserve"> turnover anyway?  Well, it depends.</w:t>
      </w:r>
    </w:p>
    <w:p w:rsidR="00F073E7" w:rsidRPr="00265E88" w:rsidRDefault="00F073E7" w:rsidP="00F073E7">
      <w:pPr>
        <w:pStyle w:val="ListParagraph"/>
        <w:numPr>
          <w:ilvl w:val="0"/>
          <w:numId w:val="2"/>
        </w:numPr>
        <w:rPr>
          <w:rStyle w:val="Hyperlink"/>
          <w:rFonts w:ascii="Palatino Linotype" w:hAnsi="Palatino Linotype"/>
          <w:color w:val="auto"/>
          <w:sz w:val="20"/>
          <w:szCs w:val="20"/>
          <w:u w:val="none"/>
        </w:rPr>
      </w:pPr>
      <w:r w:rsidRPr="00265E88">
        <w:rPr>
          <w:rStyle w:val="Hyperlink"/>
          <w:rFonts w:ascii="Palatino Linotype" w:hAnsi="Palatino Linotype"/>
          <w:color w:val="auto"/>
          <w:sz w:val="20"/>
          <w:szCs w:val="20"/>
          <w:u w:val="none"/>
        </w:rPr>
        <w:t xml:space="preserve">If it concerns the effort involved in hiring 30-60% of the </w:t>
      </w:r>
      <w:r w:rsidR="0095786A" w:rsidRPr="00265E88">
        <w:rPr>
          <w:rStyle w:val="Hyperlink"/>
          <w:rFonts w:ascii="Palatino Linotype" w:hAnsi="Palatino Linotype"/>
          <w:color w:val="auto"/>
          <w:sz w:val="20"/>
          <w:szCs w:val="20"/>
          <w:u w:val="none"/>
        </w:rPr>
        <w:t>agent</w:t>
      </w:r>
      <w:r w:rsidRPr="00265E88">
        <w:rPr>
          <w:rStyle w:val="Hyperlink"/>
          <w:rFonts w:ascii="Palatino Linotype" w:hAnsi="Palatino Linotype"/>
          <w:color w:val="auto"/>
          <w:sz w:val="20"/>
          <w:szCs w:val="20"/>
          <w:u w:val="none"/>
        </w:rPr>
        <w:t xml:space="preserve"> workforce every year, human resources does.</w:t>
      </w:r>
    </w:p>
    <w:p w:rsidR="00F073E7" w:rsidRPr="00265E88" w:rsidRDefault="00F073E7" w:rsidP="00F073E7">
      <w:pPr>
        <w:pStyle w:val="ListParagraph"/>
        <w:numPr>
          <w:ilvl w:val="0"/>
          <w:numId w:val="2"/>
        </w:numPr>
        <w:rPr>
          <w:rStyle w:val="Hyperlink"/>
          <w:rFonts w:ascii="Palatino Linotype" w:hAnsi="Palatino Linotype"/>
          <w:color w:val="auto"/>
          <w:sz w:val="20"/>
          <w:szCs w:val="20"/>
          <w:u w:val="none"/>
        </w:rPr>
      </w:pPr>
      <w:r w:rsidRPr="00265E88">
        <w:rPr>
          <w:rStyle w:val="Hyperlink"/>
          <w:rFonts w:ascii="Palatino Linotype" w:hAnsi="Palatino Linotype"/>
          <w:color w:val="auto"/>
          <w:sz w:val="20"/>
          <w:szCs w:val="20"/>
          <w:u w:val="none"/>
        </w:rPr>
        <w:t xml:space="preserve">If it concerns the length of time it takes for new hires to become proficient, or even adequate, supervisors do.  </w:t>
      </w:r>
    </w:p>
    <w:p w:rsidR="00F073E7" w:rsidRPr="00265E88" w:rsidRDefault="00F073E7" w:rsidP="00F073E7">
      <w:pPr>
        <w:pStyle w:val="ListParagraph"/>
        <w:numPr>
          <w:ilvl w:val="0"/>
          <w:numId w:val="2"/>
        </w:numPr>
        <w:rPr>
          <w:rStyle w:val="Hyperlink"/>
          <w:rFonts w:ascii="Palatino Linotype" w:hAnsi="Palatino Linotype"/>
          <w:color w:val="auto"/>
          <w:sz w:val="20"/>
          <w:szCs w:val="20"/>
          <w:u w:val="none"/>
        </w:rPr>
      </w:pPr>
      <w:r w:rsidRPr="00265E88">
        <w:rPr>
          <w:rStyle w:val="Hyperlink"/>
          <w:rFonts w:ascii="Palatino Linotype" w:hAnsi="Palatino Linotype"/>
          <w:color w:val="auto"/>
          <w:sz w:val="20"/>
          <w:szCs w:val="20"/>
          <w:u w:val="none"/>
        </w:rPr>
        <w:t>If it concerns how much all this costs</w:t>
      </w:r>
      <w:r w:rsidR="00704733" w:rsidRPr="00265E88">
        <w:rPr>
          <w:rStyle w:val="Hyperlink"/>
          <w:rFonts w:ascii="Palatino Linotype" w:hAnsi="Palatino Linotype"/>
          <w:color w:val="auto"/>
          <w:sz w:val="20"/>
          <w:szCs w:val="20"/>
          <w:u w:val="none"/>
        </w:rPr>
        <w:t>;</w:t>
      </w:r>
      <w:r w:rsidRPr="00265E88">
        <w:rPr>
          <w:rStyle w:val="Hyperlink"/>
          <w:rFonts w:ascii="Palatino Linotype" w:hAnsi="Palatino Linotype"/>
          <w:color w:val="auto"/>
          <w:sz w:val="20"/>
          <w:szCs w:val="20"/>
          <w:u w:val="none"/>
        </w:rPr>
        <w:t xml:space="preserve"> operations then cares. </w:t>
      </w:r>
    </w:p>
    <w:p w:rsidR="00F073E7" w:rsidRPr="00265E88" w:rsidRDefault="00F073E7" w:rsidP="00F073E7">
      <w:pPr>
        <w:pStyle w:val="ListParagraph"/>
        <w:numPr>
          <w:ilvl w:val="0"/>
          <w:numId w:val="2"/>
        </w:numPr>
        <w:rPr>
          <w:rStyle w:val="Hyperlink"/>
          <w:rFonts w:ascii="Palatino Linotype" w:hAnsi="Palatino Linotype"/>
          <w:color w:val="auto"/>
          <w:sz w:val="20"/>
          <w:szCs w:val="20"/>
          <w:u w:val="none"/>
        </w:rPr>
      </w:pPr>
      <w:r w:rsidRPr="00265E88">
        <w:rPr>
          <w:rStyle w:val="Hyperlink"/>
          <w:rFonts w:ascii="Palatino Linotype" w:hAnsi="Palatino Linotype"/>
          <w:color w:val="auto"/>
          <w:sz w:val="20"/>
          <w:szCs w:val="20"/>
          <w:u w:val="none"/>
        </w:rPr>
        <w:t xml:space="preserve">If it concerns the impact of turnover on member loyalty, then the executive suite should care. </w:t>
      </w:r>
    </w:p>
    <w:p w:rsidR="00F073E7" w:rsidRPr="00265E88" w:rsidRDefault="00F073E7" w:rsidP="00F073E7">
      <w:pPr>
        <w:rPr>
          <w:rStyle w:val="Hyperlink"/>
          <w:rFonts w:ascii="Palatino Linotype" w:hAnsi="Palatino Linotype"/>
          <w:color w:val="auto"/>
          <w:sz w:val="20"/>
          <w:szCs w:val="20"/>
          <w:u w:val="none"/>
        </w:rPr>
      </w:pPr>
      <w:r w:rsidRPr="00265E88">
        <w:rPr>
          <w:rStyle w:val="Hyperlink"/>
          <w:rFonts w:ascii="Palatino Linotype" w:hAnsi="Palatino Linotype"/>
          <w:color w:val="auto"/>
          <w:sz w:val="20"/>
          <w:szCs w:val="20"/>
          <w:u w:val="none"/>
        </w:rPr>
        <w:t>What is becoming clearer to credit unions is that the impact of agent turnover/attrition is usually well underestimated because of multiple partial owners, but collectively need</w:t>
      </w:r>
      <w:r w:rsidR="0095786A" w:rsidRPr="00265E88">
        <w:rPr>
          <w:rStyle w:val="Hyperlink"/>
          <w:rFonts w:ascii="Palatino Linotype" w:hAnsi="Palatino Linotype"/>
          <w:color w:val="auto"/>
          <w:sz w:val="20"/>
          <w:szCs w:val="20"/>
          <w:u w:val="none"/>
        </w:rPr>
        <w:t>s</w:t>
      </w:r>
      <w:r w:rsidRPr="00265E88">
        <w:rPr>
          <w:rStyle w:val="Hyperlink"/>
          <w:rFonts w:ascii="Palatino Linotype" w:hAnsi="Palatino Linotype"/>
          <w:color w:val="auto"/>
          <w:sz w:val="20"/>
          <w:szCs w:val="20"/>
          <w:u w:val="none"/>
        </w:rPr>
        <w:t xml:space="preserve"> to be factored into any call center or member service </w:t>
      </w:r>
      <w:r w:rsidR="00704733" w:rsidRPr="00265E88">
        <w:rPr>
          <w:rStyle w:val="Hyperlink"/>
          <w:rFonts w:ascii="Palatino Linotype" w:hAnsi="Palatino Linotype"/>
          <w:color w:val="auto"/>
          <w:sz w:val="20"/>
          <w:szCs w:val="20"/>
          <w:u w:val="none"/>
        </w:rPr>
        <w:t>operation</w:t>
      </w:r>
      <w:r w:rsidRPr="00265E88">
        <w:rPr>
          <w:rStyle w:val="Hyperlink"/>
          <w:rFonts w:ascii="Palatino Linotype" w:hAnsi="Palatino Linotype"/>
          <w:color w:val="auto"/>
          <w:sz w:val="20"/>
          <w:szCs w:val="20"/>
          <w:u w:val="none"/>
        </w:rPr>
        <w:t xml:space="preserve"> cost analysis. </w:t>
      </w:r>
    </w:p>
    <w:p w:rsidR="00F073E7" w:rsidRPr="00265E88" w:rsidRDefault="00F073E7" w:rsidP="00F073E7">
      <w:pPr>
        <w:rPr>
          <w:rStyle w:val="Hyperlink"/>
          <w:rFonts w:ascii="Palatino Linotype" w:hAnsi="Palatino Linotype"/>
          <w:color w:val="auto"/>
          <w:sz w:val="20"/>
          <w:szCs w:val="20"/>
          <w:u w:val="none"/>
        </w:rPr>
      </w:pPr>
      <w:r w:rsidRPr="00265E88">
        <w:rPr>
          <w:rStyle w:val="Hyperlink"/>
          <w:rFonts w:ascii="Palatino Linotype" w:hAnsi="Palatino Linotype"/>
          <w:b/>
          <w:color w:val="auto"/>
          <w:sz w:val="20"/>
          <w:szCs w:val="20"/>
          <w:u w:val="none"/>
        </w:rPr>
        <w:t>Turnover</w:t>
      </w:r>
      <w:r w:rsidR="00935789" w:rsidRPr="00265E88">
        <w:rPr>
          <w:rStyle w:val="Hyperlink"/>
          <w:rFonts w:ascii="Palatino Linotype" w:hAnsi="Palatino Linotype"/>
          <w:b/>
          <w:color w:val="auto"/>
          <w:sz w:val="20"/>
          <w:szCs w:val="20"/>
          <w:u w:val="none"/>
        </w:rPr>
        <w:t>:</w:t>
      </w:r>
      <w:r w:rsidRPr="00265E88">
        <w:rPr>
          <w:rStyle w:val="Hyperlink"/>
          <w:rFonts w:ascii="Palatino Linotype" w:hAnsi="Palatino Linotype"/>
          <w:b/>
          <w:color w:val="auto"/>
          <w:sz w:val="20"/>
          <w:szCs w:val="20"/>
          <w:u w:val="none"/>
        </w:rPr>
        <w:t xml:space="preserve"> Hard Costs</w:t>
      </w:r>
      <w:r w:rsidRPr="00265E88">
        <w:rPr>
          <w:rStyle w:val="Hyperlink"/>
          <w:rFonts w:ascii="Palatino Linotype" w:hAnsi="Palatino Linotype"/>
          <w:color w:val="auto"/>
          <w:sz w:val="20"/>
          <w:szCs w:val="20"/>
          <w:u w:val="none"/>
        </w:rPr>
        <w:t xml:space="preserve">.  </w:t>
      </w:r>
      <w:r w:rsidR="0095786A" w:rsidRPr="00265E88">
        <w:rPr>
          <w:rStyle w:val="Hyperlink"/>
          <w:rFonts w:ascii="Palatino Linotype" w:hAnsi="Palatino Linotype"/>
          <w:color w:val="auto"/>
          <w:sz w:val="20"/>
          <w:szCs w:val="20"/>
          <w:u w:val="none"/>
        </w:rPr>
        <w:t>Credit union</w:t>
      </w:r>
      <w:r w:rsidRPr="00265E88">
        <w:rPr>
          <w:rStyle w:val="Hyperlink"/>
          <w:rFonts w:ascii="Palatino Linotype" w:hAnsi="Palatino Linotype"/>
          <w:color w:val="auto"/>
          <w:sz w:val="20"/>
          <w:szCs w:val="20"/>
          <w:u w:val="none"/>
        </w:rPr>
        <w:t xml:space="preserve"> industry cost estimates range from $5,000 to $20,000 to put an agent to work (i.e., recruiting, hiring, training, etc.)  </w:t>
      </w:r>
      <w:r w:rsidR="00935789" w:rsidRPr="00265E88">
        <w:rPr>
          <w:rStyle w:val="Hyperlink"/>
          <w:rFonts w:ascii="Palatino Linotype" w:hAnsi="Palatino Linotype"/>
          <w:color w:val="auto"/>
          <w:sz w:val="20"/>
          <w:szCs w:val="20"/>
          <w:u w:val="none"/>
        </w:rPr>
        <w:t xml:space="preserve">This range depends on how long during the road to agent proficiency – </w:t>
      </w:r>
      <w:r w:rsidR="0095786A" w:rsidRPr="00265E88">
        <w:rPr>
          <w:rStyle w:val="Hyperlink"/>
          <w:rFonts w:ascii="Palatino Linotype" w:hAnsi="Palatino Linotype"/>
          <w:color w:val="auto"/>
          <w:sz w:val="20"/>
          <w:szCs w:val="20"/>
          <w:u w:val="none"/>
        </w:rPr>
        <w:t xml:space="preserve">very </w:t>
      </w:r>
      <w:r w:rsidR="00935789" w:rsidRPr="00265E88">
        <w:rPr>
          <w:rStyle w:val="Hyperlink"/>
          <w:rFonts w:ascii="Palatino Linotype" w:hAnsi="Palatino Linotype"/>
          <w:color w:val="auto"/>
          <w:sz w:val="20"/>
          <w:szCs w:val="20"/>
          <w:u w:val="none"/>
        </w:rPr>
        <w:t xml:space="preserve">roughly 90 days – an </w:t>
      </w:r>
      <w:r w:rsidR="0095786A" w:rsidRPr="00265E88">
        <w:rPr>
          <w:rStyle w:val="Hyperlink"/>
          <w:rFonts w:ascii="Palatino Linotype" w:hAnsi="Palatino Linotype"/>
          <w:color w:val="auto"/>
          <w:sz w:val="20"/>
          <w:szCs w:val="20"/>
          <w:u w:val="none"/>
        </w:rPr>
        <w:t>agent/MSR</w:t>
      </w:r>
      <w:r w:rsidR="00935789" w:rsidRPr="00265E88">
        <w:rPr>
          <w:rStyle w:val="Hyperlink"/>
          <w:rFonts w:ascii="Palatino Linotype" w:hAnsi="Palatino Linotype"/>
          <w:color w:val="auto"/>
          <w:sz w:val="20"/>
          <w:szCs w:val="20"/>
          <w:u w:val="none"/>
        </w:rPr>
        <w:t xml:space="preserve"> stays on the job.  The closer to proficiency the more they will cost the organization</w:t>
      </w:r>
      <w:r w:rsidR="0095786A" w:rsidRPr="00265E88">
        <w:rPr>
          <w:rStyle w:val="Hyperlink"/>
          <w:rFonts w:ascii="Palatino Linotype" w:hAnsi="Palatino Linotype"/>
          <w:color w:val="auto"/>
          <w:sz w:val="20"/>
          <w:szCs w:val="20"/>
          <w:u w:val="none"/>
        </w:rPr>
        <w:t xml:space="preserve"> if they leave or are relieved of their duties</w:t>
      </w:r>
      <w:r w:rsidR="00935789" w:rsidRPr="00265E88">
        <w:rPr>
          <w:rStyle w:val="Hyperlink"/>
          <w:rFonts w:ascii="Palatino Linotype" w:hAnsi="Palatino Linotype"/>
          <w:color w:val="auto"/>
          <w:sz w:val="20"/>
          <w:szCs w:val="20"/>
          <w:u w:val="none"/>
        </w:rPr>
        <w:t xml:space="preserve">.  </w:t>
      </w:r>
      <w:r w:rsidRPr="00265E88">
        <w:rPr>
          <w:rStyle w:val="Hyperlink"/>
          <w:rFonts w:ascii="Palatino Linotype" w:hAnsi="Palatino Linotype"/>
          <w:color w:val="auto"/>
          <w:sz w:val="20"/>
          <w:szCs w:val="20"/>
          <w:u w:val="none"/>
        </w:rPr>
        <w:t xml:space="preserve">A conservative industry estimate is to consider hard turnover costs to average 15% of </w:t>
      </w:r>
      <w:r w:rsidR="0095786A" w:rsidRPr="00265E88">
        <w:rPr>
          <w:rStyle w:val="Hyperlink"/>
          <w:rFonts w:ascii="Palatino Linotype" w:hAnsi="Palatino Linotype"/>
          <w:color w:val="auto"/>
          <w:sz w:val="20"/>
          <w:szCs w:val="20"/>
          <w:u w:val="none"/>
        </w:rPr>
        <w:t>all</w:t>
      </w:r>
      <w:r w:rsidRPr="00265E88">
        <w:rPr>
          <w:rStyle w:val="Hyperlink"/>
          <w:rFonts w:ascii="Palatino Linotype" w:hAnsi="Palatino Linotype"/>
          <w:color w:val="auto"/>
          <w:sz w:val="20"/>
          <w:szCs w:val="20"/>
          <w:u w:val="none"/>
        </w:rPr>
        <w:t xml:space="preserve"> </w:t>
      </w:r>
      <w:r w:rsidR="0095786A" w:rsidRPr="00265E88">
        <w:rPr>
          <w:rStyle w:val="Hyperlink"/>
          <w:rFonts w:ascii="Palatino Linotype" w:hAnsi="Palatino Linotype"/>
          <w:color w:val="auto"/>
          <w:sz w:val="20"/>
          <w:szCs w:val="20"/>
          <w:u w:val="none"/>
        </w:rPr>
        <w:t>M</w:t>
      </w:r>
      <w:r w:rsidRPr="00265E88">
        <w:rPr>
          <w:rStyle w:val="Hyperlink"/>
          <w:rFonts w:ascii="Palatino Linotype" w:hAnsi="Palatino Linotype"/>
          <w:color w:val="auto"/>
          <w:sz w:val="20"/>
          <w:szCs w:val="20"/>
          <w:u w:val="none"/>
        </w:rPr>
        <w:t xml:space="preserve">SRs salary plus benefits plus cost of supervision. </w:t>
      </w:r>
    </w:p>
    <w:p w:rsidR="004E798A" w:rsidRPr="00265E88" w:rsidRDefault="00935789" w:rsidP="00F073E7">
      <w:pPr>
        <w:rPr>
          <w:rStyle w:val="Hyperlink"/>
          <w:rFonts w:ascii="Palatino Linotype" w:hAnsi="Palatino Linotype"/>
          <w:color w:val="auto"/>
          <w:sz w:val="20"/>
          <w:szCs w:val="20"/>
          <w:u w:val="none"/>
        </w:rPr>
      </w:pPr>
      <w:r w:rsidRPr="00265E88">
        <w:rPr>
          <w:rStyle w:val="Hyperlink"/>
          <w:rFonts w:ascii="Palatino Linotype" w:hAnsi="Palatino Linotype"/>
          <w:b/>
          <w:color w:val="auto"/>
          <w:sz w:val="20"/>
          <w:szCs w:val="20"/>
          <w:u w:val="none"/>
        </w:rPr>
        <w:t>Turnover: Soft (Hidden) Costs</w:t>
      </w:r>
      <w:r w:rsidRPr="00265E88">
        <w:rPr>
          <w:rStyle w:val="Hyperlink"/>
          <w:rFonts w:ascii="Palatino Linotype" w:hAnsi="Palatino Linotype"/>
          <w:color w:val="auto"/>
          <w:sz w:val="20"/>
          <w:szCs w:val="20"/>
          <w:u w:val="none"/>
        </w:rPr>
        <w:t>.  Hidden losses from agent turnover include lost institutional knowledge</w:t>
      </w:r>
      <w:r w:rsidR="0095786A" w:rsidRPr="00265E88">
        <w:rPr>
          <w:rStyle w:val="Hyperlink"/>
          <w:rFonts w:ascii="Palatino Linotype" w:hAnsi="Palatino Linotype"/>
          <w:color w:val="auto"/>
          <w:sz w:val="20"/>
          <w:szCs w:val="20"/>
          <w:u w:val="none"/>
        </w:rPr>
        <w:t>,</w:t>
      </w:r>
      <w:r w:rsidR="004E798A" w:rsidRPr="00265E88">
        <w:rPr>
          <w:rStyle w:val="Hyperlink"/>
          <w:rFonts w:ascii="Palatino Linotype" w:hAnsi="Palatino Linotype"/>
          <w:color w:val="auto"/>
          <w:sz w:val="20"/>
          <w:szCs w:val="20"/>
          <w:u w:val="none"/>
        </w:rPr>
        <w:t xml:space="preserve"> </w:t>
      </w:r>
      <w:r w:rsidRPr="00265E88">
        <w:rPr>
          <w:rStyle w:val="Hyperlink"/>
          <w:rFonts w:ascii="Palatino Linotype" w:hAnsi="Palatino Linotype"/>
          <w:color w:val="auto"/>
          <w:sz w:val="20"/>
          <w:szCs w:val="20"/>
          <w:u w:val="none"/>
        </w:rPr>
        <w:t xml:space="preserve">lost business, and lost productivity from reduced morale/engagement of remaining employees, potentially resulting in increased absenteeism and even more turnover.  </w:t>
      </w:r>
    </w:p>
    <w:p w:rsidR="004E798A" w:rsidRPr="00265E88" w:rsidRDefault="004E798A" w:rsidP="00F073E7">
      <w:pPr>
        <w:rPr>
          <w:rStyle w:val="Hyperlink"/>
          <w:rFonts w:ascii="Palatino Linotype" w:hAnsi="Palatino Linotype"/>
          <w:color w:val="auto"/>
          <w:sz w:val="20"/>
          <w:szCs w:val="20"/>
          <w:u w:val="none"/>
        </w:rPr>
      </w:pPr>
      <w:proofErr w:type="spellStart"/>
      <w:r w:rsidRPr="00265E88">
        <w:rPr>
          <w:rStyle w:val="Hyperlink"/>
          <w:rFonts w:ascii="Palatino Linotype" w:hAnsi="Palatino Linotype"/>
          <w:color w:val="auto"/>
          <w:sz w:val="20"/>
          <w:szCs w:val="20"/>
          <w:u w:val="none"/>
        </w:rPr>
        <w:t>Intradiem</w:t>
      </w:r>
      <w:proofErr w:type="spellEnd"/>
      <w:r w:rsidRPr="00265E88">
        <w:rPr>
          <w:rStyle w:val="Hyperlink"/>
          <w:rFonts w:ascii="Palatino Linotype" w:hAnsi="Palatino Linotype"/>
          <w:color w:val="auto"/>
          <w:sz w:val="20"/>
          <w:szCs w:val="20"/>
          <w:u w:val="none"/>
        </w:rPr>
        <w:t xml:space="preserve">, </w:t>
      </w:r>
      <w:r w:rsidR="0095786A" w:rsidRPr="00265E88">
        <w:rPr>
          <w:rStyle w:val="Hyperlink"/>
          <w:rFonts w:ascii="Palatino Linotype" w:hAnsi="Palatino Linotype"/>
          <w:color w:val="auto"/>
          <w:sz w:val="20"/>
          <w:szCs w:val="20"/>
          <w:u w:val="none"/>
        </w:rPr>
        <w:t xml:space="preserve">a </w:t>
      </w:r>
      <w:r w:rsidR="00FA6748">
        <w:rPr>
          <w:rStyle w:val="Hyperlink"/>
          <w:rFonts w:ascii="Palatino Linotype" w:hAnsi="Palatino Linotype"/>
          <w:color w:val="auto"/>
          <w:sz w:val="20"/>
          <w:szCs w:val="20"/>
          <w:u w:val="none"/>
        </w:rPr>
        <w:t xml:space="preserve">call center technology </w:t>
      </w:r>
      <w:r w:rsidR="0095786A" w:rsidRPr="00265E88">
        <w:rPr>
          <w:rStyle w:val="Hyperlink"/>
          <w:rFonts w:ascii="Palatino Linotype" w:hAnsi="Palatino Linotype"/>
          <w:color w:val="auto"/>
          <w:sz w:val="20"/>
          <w:szCs w:val="20"/>
          <w:u w:val="none"/>
        </w:rPr>
        <w:t xml:space="preserve">company </w:t>
      </w:r>
      <w:r w:rsidRPr="00265E88">
        <w:rPr>
          <w:rStyle w:val="Hyperlink"/>
          <w:rFonts w:ascii="Palatino Linotype" w:hAnsi="Palatino Linotype"/>
          <w:color w:val="auto"/>
          <w:sz w:val="20"/>
          <w:szCs w:val="20"/>
          <w:u w:val="none"/>
        </w:rPr>
        <w:t>well</w:t>
      </w:r>
      <w:r w:rsidR="0095786A" w:rsidRPr="00265E88">
        <w:rPr>
          <w:rStyle w:val="Hyperlink"/>
          <w:rFonts w:ascii="Palatino Linotype" w:hAnsi="Palatino Linotype"/>
          <w:color w:val="auto"/>
          <w:sz w:val="20"/>
          <w:szCs w:val="20"/>
          <w:u w:val="none"/>
        </w:rPr>
        <w:t xml:space="preserve"> </w:t>
      </w:r>
      <w:r w:rsidRPr="00265E88">
        <w:rPr>
          <w:rStyle w:val="Hyperlink"/>
          <w:rFonts w:ascii="Palatino Linotype" w:hAnsi="Palatino Linotype"/>
          <w:color w:val="auto"/>
          <w:sz w:val="20"/>
          <w:szCs w:val="20"/>
          <w:u w:val="none"/>
        </w:rPr>
        <w:t xml:space="preserve">respected for their extensive </w:t>
      </w:r>
      <w:r w:rsidR="00FA6748">
        <w:rPr>
          <w:rStyle w:val="Hyperlink"/>
          <w:rFonts w:ascii="Palatino Linotype" w:hAnsi="Palatino Linotype"/>
          <w:color w:val="auto"/>
          <w:sz w:val="20"/>
          <w:szCs w:val="20"/>
          <w:u w:val="none"/>
        </w:rPr>
        <w:t xml:space="preserve">call center industry </w:t>
      </w:r>
      <w:r w:rsidRPr="00265E88">
        <w:rPr>
          <w:rStyle w:val="Hyperlink"/>
          <w:rFonts w:ascii="Palatino Linotype" w:hAnsi="Palatino Linotype"/>
          <w:color w:val="auto"/>
          <w:sz w:val="20"/>
          <w:szCs w:val="20"/>
          <w:u w:val="none"/>
        </w:rPr>
        <w:t xml:space="preserve">research and analysis, concludes that 40% of consumers have stopped doing business with a company solely due to a poor call center experience.   Most people would agree that new agents do not provide the same level of service as experienced agents.  Considering a conservative 30% annual turnover rate, this </w:t>
      </w:r>
      <w:r w:rsidRPr="00265E88">
        <w:rPr>
          <w:rStyle w:val="Hyperlink"/>
          <w:rFonts w:ascii="Palatino Linotype" w:hAnsi="Palatino Linotype"/>
          <w:color w:val="auto"/>
          <w:sz w:val="20"/>
          <w:szCs w:val="20"/>
          <w:u w:val="none"/>
        </w:rPr>
        <w:lastRenderedPageBreak/>
        <w:t xml:space="preserve">means that one out of every three call agents answering the phone at any time is new, and typically less than proficient.  Call center leaders are aware of the problems this phenomenon causes.  With the large percentage of consumers who churn solely based on service issues, the impact </w:t>
      </w:r>
      <w:r w:rsidR="00FA429D" w:rsidRPr="00265E88">
        <w:rPr>
          <w:rStyle w:val="Hyperlink"/>
          <w:rFonts w:ascii="Palatino Linotype" w:hAnsi="Palatino Linotype"/>
          <w:color w:val="auto"/>
          <w:sz w:val="20"/>
          <w:szCs w:val="20"/>
          <w:u w:val="none"/>
        </w:rPr>
        <w:t xml:space="preserve">to your business </w:t>
      </w:r>
      <w:r w:rsidRPr="00265E88">
        <w:rPr>
          <w:rStyle w:val="Hyperlink"/>
          <w:rFonts w:ascii="Palatino Linotype" w:hAnsi="Palatino Linotype"/>
          <w:color w:val="auto"/>
          <w:sz w:val="20"/>
          <w:szCs w:val="20"/>
          <w:u w:val="none"/>
        </w:rPr>
        <w:t xml:space="preserve">of less than proficient agents can be enormous.  </w:t>
      </w:r>
    </w:p>
    <w:p w:rsidR="00935789" w:rsidRPr="00265E88" w:rsidRDefault="004E798A" w:rsidP="00F073E7">
      <w:pPr>
        <w:rPr>
          <w:rStyle w:val="Hyperlink"/>
          <w:rFonts w:ascii="Palatino Linotype" w:hAnsi="Palatino Linotype"/>
          <w:color w:val="auto"/>
          <w:sz w:val="20"/>
          <w:szCs w:val="20"/>
          <w:u w:val="none"/>
        </w:rPr>
      </w:pPr>
      <w:proofErr w:type="spellStart"/>
      <w:r w:rsidRPr="00265E88">
        <w:rPr>
          <w:rStyle w:val="Hyperlink"/>
          <w:rFonts w:ascii="Palatino Linotype" w:hAnsi="Palatino Linotype"/>
          <w:color w:val="auto"/>
          <w:sz w:val="20"/>
          <w:szCs w:val="20"/>
          <w:u w:val="none"/>
        </w:rPr>
        <w:t>Intradiem’s</w:t>
      </w:r>
      <w:proofErr w:type="spellEnd"/>
      <w:r w:rsidRPr="00265E88">
        <w:rPr>
          <w:rStyle w:val="Hyperlink"/>
          <w:rFonts w:ascii="Palatino Linotype" w:hAnsi="Palatino Linotype"/>
          <w:color w:val="auto"/>
          <w:sz w:val="20"/>
          <w:szCs w:val="20"/>
          <w:u w:val="none"/>
        </w:rPr>
        <w:t xml:space="preserve"> research also concludes that every </w:t>
      </w:r>
      <w:r w:rsidR="00935789" w:rsidRPr="00265E88">
        <w:rPr>
          <w:rStyle w:val="Hyperlink"/>
          <w:rFonts w:ascii="Palatino Linotype" w:hAnsi="Palatino Linotype"/>
          <w:color w:val="auto"/>
          <w:sz w:val="20"/>
          <w:szCs w:val="20"/>
          <w:u w:val="none"/>
        </w:rPr>
        <w:t xml:space="preserve">10% </w:t>
      </w:r>
      <w:r w:rsidRPr="00265E88">
        <w:rPr>
          <w:rStyle w:val="Hyperlink"/>
          <w:rFonts w:ascii="Palatino Linotype" w:hAnsi="Palatino Linotype"/>
          <w:color w:val="auto"/>
          <w:sz w:val="20"/>
          <w:szCs w:val="20"/>
          <w:u w:val="none"/>
        </w:rPr>
        <w:t xml:space="preserve">of </w:t>
      </w:r>
      <w:r w:rsidR="00935789" w:rsidRPr="00265E88">
        <w:rPr>
          <w:rStyle w:val="Hyperlink"/>
          <w:rFonts w:ascii="Palatino Linotype" w:hAnsi="Palatino Linotype"/>
          <w:color w:val="auto"/>
          <w:sz w:val="20"/>
          <w:szCs w:val="20"/>
          <w:u w:val="none"/>
        </w:rPr>
        <w:t xml:space="preserve">agent turnover leads to 1% member churn.  With an industry average of 30-60% annual turnover, even at 30% </w:t>
      </w:r>
      <w:r w:rsidR="00275C83">
        <w:rPr>
          <w:rStyle w:val="Hyperlink"/>
          <w:rFonts w:ascii="Palatino Linotype" w:hAnsi="Palatino Linotype"/>
          <w:color w:val="auto"/>
          <w:sz w:val="20"/>
          <w:szCs w:val="20"/>
          <w:u w:val="none"/>
        </w:rPr>
        <w:t>these statistics predict a</w:t>
      </w:r>
      <w:r w:rsidR="00FA429D" w:rsidRPr="00265E88">
        <w:rPr>
          <w:rStyle w:val="Hyperlink"/>
          <w:rFonts w:ascii="Palatino Linotype" w:hAnsi="Palatino Linotype"/>
          <w:color w:val="auto"/>
          <w:sz w:val="20"/>
          <w:szCs w:val="20"/>
          <w:u w:val="none"/>
        </w:rPr>
        <w:t xml:space="preserve"> </w:t>
      </w:r>
      <w:r w:rsidR="00935789" w:rsidRPr="00265E88">
        <w:rPr>
          <w:rStyle w:val="Hyperlink"/>
          <w:rFonts w:ascii="Palatino Linotype" w:hAnsi="Palatino Linotype"/>
          <w:color w:val="auto"/>
          <w:sz w:val="20"/>
          <w:szCs w:val="20"/>
          <w:u w:val="none"/>
        </w:rPr>
        <w:t>3% annual churn</w:t>
      </w:r>
      <w:r w:rsidR="00FA429D" w:rsidRPr="00265E88">
        <w:rPr>
          <w:rStyle w:val="Hyperlink"/>
          <w:rFonts w:ascii="Palatino Linotype" w:hAnsi="Palatino Linotype"/>
          <w:color w:val="auto"/>
          <w:sz w:val="20"/>
          <w:szCs w:val="20"/>
          <w:u w:val="none"/>
        </w:rPr>
        <w:t xml:space="preserve"> rate</w:t>
      </w:r>
      <w:r w:rsidR="00935789" w:rsidRPr="00265E88">
        <w:rPr>
          <w:rStyle w:val="Hyperlink"/>
          <w:rFonts w:ascii="Palatino Linotype" w:hAnsi="Palatino Linotype"/>
          <w:color w:val="auto"/>
          <w:sz w:val="20"/>
          <w:szCs w:val="20"/>
          <w:u w:val="none"/>
        </w:rPr>
        <w:t>.  And financial</w:t>
      </w:r>
      <w:r w:rsidRPr="00265E88">
        <w:rPr>
          <w:rStyle w:val="Hyperlink"/>
          <w:rFonts w:ascii="Palatino Linotype" w:hAnsi="Palatino Linotype"/>
          <w:color w:val="auto"/>
          <w:sz w:val="20"/>
          <w:szCs w:val="20"/>
          <w:u w:val="none"/>
        </w:rPr>
        <w:t>-</w:t>
      </w:r>
      <w:r w:rsidR="00935789" w:rsidRPr="00265E88">
        <w:rPr>
          <w:rStyle w:val="Hyperlink"/>
          <w:rFonts w:ascii="Palatino Linotype" w:hAnsi="Palatino Linotype"/>
          <w:color w:val="auto"/>
          <w:sz w:val="20"/>
          <w:szCs w:val="20"/>
          <w:u w:val="none"/>
        </w:rPr>
        <w:t xml:space="preserve">industry </w:t>
      </w:r>
      <w:r w:rsidR="007768A3">
        <w:rPr>
          <w:rStyle w:val="Hyperlink"/>
          <w:rFonts w:ascii="Palatino Linotype" w:hAnsi="Palatino Linotype"/>
          <w:color w:val="auto"/>
          <w:sz w:val="20"/>
          <w:szCs w:val="20"/>
          <w:u w:val="none"/>
        </w:rPr>
        <w:t>estimates</w:t>
      </w:r>
      <w:r w:rsidR="00935789" w:rsidRPr="00265E88">
        <w:rPr>
          <w:rStyle w:val="Hyperlink"/>
          <w:rFonts w:ascii="Palatino Linotype" w:hAnsi="Palatino Linotype"/>
          <w:color w:val="auto"/>
          <w:sz w:val="20"/>
          <w:szCs w:val="20"/>
          <w:u w:val="none"/>
        </w:rPr>
        <w:t xml:space="preserve"> say it takes $350 of marketing </w:t>
      </w:r>
      <w:proofErr w:type="gramStart"/>
      <w:r w:rsidR="00935789" w:rsidRPr="00265E88">
        <w:rPr>
          <w:rStyle w:val="Hyperlink"/>
          <w:rFonts w:ascii="Palatino Linotype" w:hAnsi="Palatino Linotype"/>
          <w:color w:val="auto"/>
          <w:sz w:val="20"/>
          <w:szCs w:val="20"/>
          <w:u w:val="none"/>
        </w:rPr>
        <w:t>spend</w:t>
      </w:r>
      <w:proofErr w:type="gramEnd"/>
      <w:r w:rsidRPr="00265E88">
        <w:rPr>
          <w:rStyle w:val="Hyperlink"/>
          <w:rFonts w:ascii="Palatino Linotype" w:hAnsi="Palatino Linotype"/>
          <w:color w:val="auto"/>
          <w:sz w:val="20"/>
          <w:szCs w:val="20"/>
          <w:u w:val="none"/>
        </w:rPr>
        <w:t xml:space="preserve"> </w:t>
      </w:r>
      <w:r w:rsidR="00935789" w:rsidRPr="00265E88">
        <w:rPr>
          <w:rStyle w:val="Hyperlink"/>
          <w:rFonts w:ascii="Palatino Linotype" w:hAnsi="Palatino Linotype"/>
          <w:color w:val="auto"/>
          <w:sz w:val="20"/>
          <w:szCs w:val="20"/>
          <w:u w:val="none"/>
        </w:rPr>
        <w:t xml:space="preserve">to land a new member.  </w:t>
      </w:r>
      <w:r w:rsidR="00FA429D" w:rsidRPr="00265E88">
        <w:rPr>
          <w:rStyle w:val="Hyperlink"/>
          <w:rFonts w:ascii="Palatino Linotype" w:hAnsi="Palatino Linotype"/>
          <w:color w:val="auto"/>
          <w:sz w:val="20"/>
          <w:szCs w:val="20"/>
          <w:u w:val="none"/>
        </w:rPr>
        <w:t xml:space="preserve">These </w:t>
      </w:r>
      <w:r w:rsidR="007768A3">
        <w:rPr>
          <w:rStyle w:val="Hyperlink"/>
          <w:rFonts w:ascii="Palatino Linotype" w:hAnsi="Palatino Linotype"/>
          <w:color w:val="auto"/>
          <w:sz w:val="20"/>
          <w:szCs w:val="20"/>
          <w:u w:val="none"/>
        </w:rPr>
        <w:t xml:space="preserve">statistics </w:t>
      </w:r>
      <w:r w:rsidR="00FA429D" w:rsidRPr="00265E88">
        <w:rPr>
          <w:rStyle w:val="Hyperlink"/>
          <w:rFonts w:ascii="Palatino Linotype" w:hAnsi="Palatino Linotype"/>
          <w:color w:val="auto"/>
          <w:sz w:val="20"/>
          <w:szCs w:val="20"/>
          <w:u w:val="none"/>
        </w:rPr>
        <w:t xml:space="preserve">can assist a credit union’s </w:t>
      </w:r>
      <w:r w:rsidR="000811BA">
        <w:rPr>
          <w:rStyle w:val="Hyperlink"/>
          <w:rFonts w:ascii="Palatino Linotype" w:hAnsi="Palatino Linotype"/>
          <w:color w:val="auto"/>
          <w:sz w:val="20"/>
          <w:szCs w:val="20"/>
          <w:u w:val="none"/>
        </w:rPr>
        <w:t>analysis</w:t>
      </w:r>
      <w:r w:rsidR="00FA429D" w:rsidRPr="00265E88">
        <w:rPr>
          <w:rStyle w:val="Hyperlink"/>
          <w:rFonts w:ascii="Palatino Linotype" w:hAnsi="Palatino Linotype"/>
          <w:color w:val="auto"/>
          <w:sz w:val="20"/>
          <w:szCs w:val="20"/>
          <w:u w:val="none"/>
        </w:rPr>
        <w:t xml:space="preserve"> of these soft, hidden costs of turnover.   </w:t>
      </w:r>
      <w:r w:rsidR="00935789" w:rsidRPr="00265E88">
        <w:rPr>
          <w:rStyle w:val="Hyperlink"/>
          <w:rFonts w:ascii="Palatino Linotype" w:hAnsi="Palatino Linotype"/>
          <w:color w:val="auto"/>
          <w:sz w:val="20"/>
          <w:szCs w:val="20"/>
          <w:u w:val="none"/>
        </w:rPr>
        <w:t xml:space="preserve"> </w:t>
      </w:r>
    </w:p>
    <w:p w:rsidR="00265E88" w:rsidRPr="00265E88" w:rsidRDefault="00265E88" w:rsidP="004E798A">
      <w:pPr>
        <w:rPr>
          <w:rStyle w:val="Hyperlink"/>
          <w:rFonts w:ascii="Palatino Linotype" w:hAnsi="Palatino Linotype"/>
          <w:color w:val="auto"/>
          <w:sz w:val="20"/>
          <w:szCs w:val="20"/>
          <w:u w:val="none"/>
        </w:rPr>
      </w:pPr>
      <w:r w:rsidRPr="00265E88">
        <w:rPr>
          <w:rStyle w:val="Hyperlink"/>
          <w:rFonts w:ascii="Palatino Linotype" w:hAnsi="Palatino Linotype"/>
          <w:color w:val="auto"/>
          <w:sz w:val="20"/>
          <w:szCs w:val="20"/>
          <w:u w:val="none"/>
        </w:rPr>
        <w:t xml:space="preserve">Many industry experts contend these </w:t>
      </w:r>
      <w:r w:rsidR="004E798A" w:rsidRPr="00265E88">
        <w:rPr>
          <w:rStyle w:val="Hyperlink"/>
          <w:rFonts w:ascii="Palatino Linotype" w:hAnsi="Palatino Linotype"/>
          <w:color w:val="auto"/>
          <w:sz w:val="20"/>
          <w:szCs w:val="20"/>
          <w:u w:val="none"/>
        </w:rPr>
        <w:t>hidden costs can dwarf the hard costs of turnover</w:t>
      </w:r>
      <w:r w:rsidRPr="00265E88">
        <w:rPr>
          <w:rStyle w:val="Hyperlink"/>
          <w:rFonts w:ascii="Palatino Linotype" w:hAnsi="Palatino Linotype"/>
          <w:color w:val="auto"/>
          <w:sz w:val="20"/>
          <w:szCs w:val="20"/>
          <w:u w:val="none"/>
        </w:rPr>
        <w:t xml:space="preserve">.  But they can vary greatly and </w:t>
      </w:r>
      <w:r w:rsidR="004E798A" w:rsidRPr="00265E88">
        <w:rPr>
          <w:rStyle w:val="Hyperlink"/>
          <w:rFonts w:ascii="Palatino Linotype" w:hAnsi="Palatino Linotype"/>
          <w:color w:val="auto"/>
          <w:sz w:val="20"/>
          <w:szCs w:val="20"/>
          <w:u w:val="none"/>
        </w:rPr>
        <w:t>are difficult to quantify</w:t>
      </w:r>
      <w:r w:rsidR="00FA429D" w:rsidRPr="00265E88">
        <w:rPr>
          <w:rStyle w:val="Hyperlink"/>
          <w:rFonts w:ascii="Palatino Linotype" w:hAnsi="Palatino Linotype"/>
          <w:color w:val="auto"/>
          <w:sz w:val="20"/>
          <w:szCs w:val="20"/>
          <w:u w:val="none"/>
        </w:rPr>
        <w:t xml:space="preserve">.  </w:t>
      </w:r>
      <w:r w:rsidRPr="00265E88">
        <w:rPr>
          <w:rStyle w:val="Hyperlink"/>
          <w:rFonts w:ascii="Palatino Linotype" w:hAnsi="Palatino Linotype"/>
          <w:color w:val="auto"/>
          <w:sz w:val="20"/>
          <w:szCs w:val="20"/>
          <w:u w:val="none"/>
        </w:rPr>
        <w:t xml:space="preserve">These costs must be considered when evaluating whether or not to utilize the services of a call center outsourcer to assist with taking any portion of your member contacts – </w:t>
      </w:r>
      <w:r w:rsidRPr="00265E88">
        <w:rPr>
          <w:rStyle w:val="Hyperlink"/>
          <w:rFonts w:ascii="Palatino Linotype" w:hAnsi="Palatino Linotype"/>
          <w:color w:val="auto"/>
          <w:sz w:val="20"/>
          <w:szCs w:val="20"/>
          <w:u w:val="none"/>
        </w:rPr>
        <w:t xml:space="preserve">phone </w:t>
      </w:r>
      <w:r w:rsidRPr="00265E88">
        <w:rPr>
          <w:rStyle w:val="Hyperlink"/>
          <w:rFonts w:ascii="Palatino Linotype" w:hAnsi="Palatino Linotype"/>
          <w:color w:val="auto"/>
          <w:sz w:val="20"/>
          <w:szCs w:val="20"/>
          <w:u w:val="none"/>
        </w:rPr>
        <w:t>calls, emails, web chats, etc.</w:t>
      </w:r>
      <w:r w:rsidR="00410BC5">
        <w:rPr>
          <w:rStyle w:val="Hyperlink"/>
          <w:rFonts w:ascii="Palatino Linotype" w:hAnsi="Palatino Linotype"/>
          <w:color w:val="auto"/>
          <w:sz w:val="20"/>
          <w:szCs w:val="20"/>
          <w:u w:val="none"/>
        </w:rPr>
        <w:t xml:space="preserve">  </w:t>
      </w:r>
      <w:r w:rsidR="00410BC5" w:rsidRPr="00265E88">
        <w:rPr>
          <w:rStyle w:val="Hyperlink"/>
          <w:rFonts w:ascii="Palatino Linotype" w:hAnsi="Palatino Linotype"/>
          <w:color w:val="auto"/>
          <w:sz w:val="20"/>
          <w:szCs w:val="20"/>
          <w:u w:val="none"/>
        </w:rPr>
        <w:t xml:space="preserve">Turnover is truly a silent killer of profits that credit unions cannot afford to ignore.  </w:t>
      </w:r>
    </w:p>
    <w:p w:rsidR="0069251E" w:rsidRPr="00265E88" w:rsidRDefault="0069251E" w:rsidP="004E798A">
      <w:pPr>
        <w:rPr>
          <w:rStyle w:val="Hyperlink"/>
          <w:rFonts w:ascii="Palatino Linotype" w:hAnsi="Palatino Linotype"/>
          <w:color w:val="auto"/>
          <w:sz w:val="20"/>
          <w:szCs w:val="20"/>
          <w:u w:val="none"/>
        </w:rPr>
      </w:pPr>
      <w:r w:rsidRPr="00265E88">
        <w:rPr>
          <w:rStyle w:val="Hyperlink"/>
          <w:rFonts w:ascii="Palatino Linotype" w:hAnsi="Palatino Linotype"/>
          <w:color w:val="auto"/>
          <w:sz w:val="20"/>
          <w:szCs w:val="20"/>
          <w:u w:val="none"/>
        </w:rPr>
        <w:t xml:space="preserve">Most credit unions that include all costs of insourcing (i.e., </w:t>
      </w:r>
      <w:r w:rsidR="00265E88" w:rsidRPr="00265E88">
        <w:rPr>
          <w:rStyle w:val="Hyperlink"/>
          <w:rFonts w:ascii="Palatino Linotype" w:hAnsi="Palatino Linotype"/>
          <w:color w:val="auto"/>
          <w:sz w:val="20"/>
          <w:szCs w:val="20"/>
          <w:u w:val="none"/>
        </w:rPr>
        <w:t>M</w:t>
      </w:r>
      <w:r w:rsidRPr="00265E88">
        <w:rPr>
          <w:rStyle w:val="Hyperlink"/>
          <w:rFonts w:ascii="Palatino Linotype" w:hAnsi="Palatino Linotype"/>
          <w:color w:val="auto"/>
          <w:sz w:val="20"/>
          <w:szCs w:val="20"/>
          <w:u w:val="none"/>
        </w:rPr>
        <w:t>SR/supervisor wages, MSR/supervisor benefits, and costs of overhead such as hardware</w:t>
      </w:r>
      <w:r w:rsidR="00265E88" w:rsidRPr="00265E88">
        <w:rPr>
          <w:rStyle w:val="Hyperlink"/>
          <w:rFonts w:ascii="Palatino Linotype" w:hAnsi="Palatino Linotype"/>
          <w:color w:val="auto"/>
          <w:sz w:val="20"/>
          <w:szCs w:val="20"/>
          <w:u w:val="none"/>
        </w:rPr>
        <w:t xml:space="preserve"> &amp; </w:t>
      </w:r>
      <w:r w:rsidRPr="00265E88">
        <w:rPr>
          <w:rStyle w:val="Hyperlink"/>
          <w:rFonts w:ascii="Palatino Linotype" w:hAnsi="Palatino Linotype"/>
          <w:color w:val="auto"/>
          <w:sz w:val="20"/>
          <w:szCs w:val="20"/>
          <w:u w:val="none"/>
        </w:rPr>
        <w:t xml:space="preserve">software, phone systems, ACD systems, call recording systems, workflow management software, etc.) plus these hard and </w:t>
      </w:r>
      <w:r w:rsidR="00265E88" w:rsidRPr="00265E88">
        <w:rPr>
          <w:rStyle w:val="Hyperlink"/>
          <w:rFonts w:ascii="Palatino Linotype" w:hAnsi="Palatino Linotype"/>
          <w:color w:val="auto"/>
          <w:sz w:val="20"/>
          <w:szCs w:val="20"/>
          <w:u w:val="none"/>
        </w:rPr>
        <w:t>potentially</w:t>
      </w:r>
      <w:r w:rsidRPr="00265E88">
        <w:rPr>
          <w:rStyle w:val="Hyperlink"/>
          <w:rFonts w:ascii="Palatino Linotype" w:hAnsi="Palatino Linotype"/>
          <w:color w:val="auto"/>
          <w:sz w:val="20"/>
          <w:szCs w:val="20"/>
          <w:u w:val="none"/>
        </w:rPr>
        <w:t xml:space="preserve"> </w:t>
      </w:r>
      <w:r w:rsidR="00D627AE">
        <w:rPr>
          <w:rStyle w:val="Hyperlink"/>
          <w:rFonts w:ascii="Palatino Linotype" w:hAnsi="Palatino Linotype"/>
          <w:color w:val="auto"/>
          <w:sz w:val="20"/>
          <w:szCs w:val="20"/>
          <w:u w:val="none"/>
        </w:rPr>
        <w:t>also</w:t>
      </w:r>
      <w:r w:rsidRPr="00265E88">
        <w:rPr>
          <w:rStyle w:val="Hyperlink"/>
          <w:rFonts w:ascii="Palatino Linotype" w:hAnsi="Palatino Linotype"/>
          <w:color w:val="auto"/>
          <w:sz w:val="20"/>
          <w:szCs w:val="20"/>
          <w:u w:val="none"/>
        </w:rPr>
        <w:t xml:space="preserve"> soft turnover costs conclude a significant savings by outsourcing at least a portion of their member contacts. </w:t>
      </w:r>
    </w:p>
    <w:p w:rsidR="00935789" w:rsidRPr="00265E88" w:rsidRDefault="00265E88" w:rsidP="00F073E7">
      <w:pPr>
        <w:rPr>
          <w:rStyle w:val="Hyperlink"/>
          <w:rFonts w:ascii="Palatino Linotype" w:hAnsi="Palatino Linotype"/>
          <w:color w:val="auto"/>
          <w:sz w:val="20"/>
          <w:szCs w:val="20"/>
          <w:u w:val="none"/>
        </w:rPr>
      </w:pPr>
      <w:r w:rsidRPr="00265E88">
        <w:rPr>
          <w:rStyle w:val="Hyperlink"/>
          <w:rFonts w:ascii="Palatino Linotype" w:hAnsi="Palatino Linotype"/>
          <w:color w:val="auto"/>
          <w:sz w:val="20"/>
          <w:szCs w:val="20"/>
          <w:u w:val="none"/>
        </w:rPr>
        <w:t xml:space="preserve">Outsourcers absorb all these costs and simply charge a per-minute </w:t>
      </w:r>
      <w:r w:rsidR="00D627AE">
        <w:rPr>
          <w:rStyle w:val="Hyperlink"/>
          <w:rFonts w:ascii="Palatino Linotype" w:hAnsi="Palatino Linotype"/>
          <w:color w:val="auto"/>
          <w:sz w:val="20"/>
          <w:szCs w:val="20"/>
          <w:u w:val="none"/>
        </w:rPr>
        <w:t xml:space="preserve">fee </w:t>
      </w:r>
      <w:r w:rsidRPr="00265E88">
        <w:rPr>
          <w:rStyle w:val="Hyperlink"/>
          <w:rFonts w:ascii="Palatino Linotype" w:hAnsi="Palatino Linotype"/>
          <w:color w:val="auto"/>
          <w:sz w:val="20"/>
          <w:szCs w:val="20"/>
          <w:u w:val="none"/>
        </w:rPr>
        <w:t>for all member contacts</w:t>
      </w:r>
      <w:r w:rsidR="0069251E" w:rsidRPr="00265E88">
        <w:rPr>
          <w:rStyle w:val="Hyperlink"/>
          <w:rFonts w:ascii="Palatino Linotype" w:hAnsi="Palatino Linotype"/>
          <w:color w:val="auto"/>
          <w:sz w:val="20"/>
          <w:szCs w:val="20"/>
          <w:u w:val="none"/>
        </w:rPr>
        <w:t xml:space="preserve">.  Outsourcers are keenly aware of the costs of turnover and take great strides to minimize their agent turnover rates.  These efficiencies and cost savings are then factored into their pricing structures and passed on to their credit union clients. </w:t>
      </w:r>
    </w:p>
    <w:p w:rsidR="00D33F47" w:rsidRPr="00265E88" w:rsidRDefault="00D33F47" w:rsidP="00613222">
      <w:pPr>
        <w:autoSpaceDE w:val="0"/>
        <w:autoSpaceDN w:val="0"/>
        <w:adjustRightInd w:val="0"/>
        <w:spacing w:after="0" w:line="240" w:lineRule="auto"/>
        <w:rPr>
          <w:rFonts w:ascii="Palatino Linotype" w:hAnsi="Palatino Linotype" w:cs="Calibri"/>
          <w:sz w:val="20"/>
          <w:szCs w:val="20"/>
        </w:rPr>
      </w:pPr>
    </w:p>
    <w:p w:rsidR="008D4531" w:rsidRPr="00265E88" w:rsidRDefault="00D33F47" w:rsidP="006B4449">
      <w:pPr>
        <w:spacing w:after="0" w:line="240" w:lineRule="auto"/>
        <w:rPr>
          <w:rFonts w:ascii="Palatino Linotype" w:hAnsi="Palatino Linotype"/>
          <w:color w:val="300CB4"/>
          <w:sz w:val="20"/>
          <w:szCs w:val="20"/>
        </w:rPr>
      </w:pPr>
      <w:r w:rsidRPr="00265E88">
        <w:rPr>
          <w:rFonts w:ascii="Palatino Linotype" w:hAnsi="Palatino Linotype"/>
          <w:color w:val="300CB4"/>
          <w:sz w:val="20"/>
          <w:szCs w:val="20"/>
        </w:rPr>
        <w:t>About AnyHour Solutions</w:t>
      </w:r>
    </w:p>
    <w:p w:rsidR="00D33F47" w:rsidRPr="00265E88" w:rsidRDefault="00410BC5" w:rsidP="00D33F47">
      <w:pPr>
        <w:rPr>
          <w:rFonts w:ascii="Palatino Linotype" w:hAnsi="Palatino Linotype"/>
          <w:sz w:val="18"/>
          <w:szCs w:val="18"/>
        </w:rPr>
      </w:pPr>
      <w:hyperlink r:id="rId7" w:history="1">
        <w:r w:rsidR="00D33F47" w:rsidRPr="00265E88">
          <w:rPr>
            <w:rStyle w:val="Hyperlink"/>
            <w:rFonts w:ascii="Palatino Linotype" w:hAnsi="Palatino Linotype" w:cstheme="minorBidi"/>
            <w:sz w:val="18"/>
            <w:szCs w:val="18"/>
          </w:rPr>
          <w:t>AnyHour Solutions</w:t>
        </w:r>
      </w:hyperlink>
      <w:r w:rsidR="00E75564" w:rsidRPr="00265E88">
        <w:rPr>
          <w:rFonts w:ascii="Palatino Linotype" w:hAnsi="Palatino Linotype"/>
          <w:sz w:val="18"/>
          <w:szCs w:val="18"/>
        </w:rPr>
        <w:t xml:space="preserve"> </w:t>
      </w:r>
      <w:r w:rsidR="00D33F47" w:rsidRPr="00265E88">
        <w:rPr>
          <w:rFonts w:ascii="Palatino Linotype" w:hAnsi="Palatino Linotype"/>
          <w:sz w:val="18"/>
          <w:szCs w:val="18"/>
        </w:rPr>
        <w:t>is a highly flexible provider of comprehensive, 24/7</w:t>
      </w:r>
      <w:r w:rsidR="005D72AE" w:rsidRPr="00265E88">
        <w:rPr>
          <w:rFonts w:ascii="Palatino Linotype" w:hAnsi="Palatino Linotype"/>
          <w:sz w:val="18"/>
          <w:szCs w:val="18"/>
        </w:rPr>
        <w:t>,</w:t>
      </w:r>
      <w:r w:rsidR="00D33F47" w:rsidRPr="00265E88">
        <w:rPr>
          <w:rFonts w:ascii="Palatino Linotype" w:hAnsi="Palatino Linotype"/>
          <w:sz w:val="18"/>
          <w:szCs w:val="18"/>
        </w:rPr>
        <w:t xml:space="preserve"> contact center </w:t>
      </w:r>
      <w:r w:rsidR="005D72AE" w:rsidRPr="00265E88">
        <w:rPr>
          <w:rFonts w:ascii="Palatino Linotype" w:hAnsi="Palatino Linotype"/>
          <w:sz w:val="18"/>
          <w:szCs w:val="18"/>
        </w:rPr>
        <w:t xml:space="preserve">outsourcing </w:t>
      </w:r>
      <w:r w:rsidR="00D33F47" w:rsidRPr="00265E88">
        <w:rPr>
          <w:rFonts w:ascii="Palatino Linotype" w:hAnsi="Palatino Linotype"/>
          <w:sz w:val="18"/>
          <w:szCs w:val="18"/>
        </w:rPr>
        <w:t xml:space="preserve">services for credit unions via our AnyHour MSR and AnyHour Loan-By-Phone services.  Our purpose is to help our credit union partners to enhance service to their members, increase loan volume, and reduce operating expenses.  AnyHour Solutions has been providing contact center services to credit unions for </w:t>
      </w:r>
      <w:r w:rsidR="003D7B8C" w:rsidRPr="00265E88">
        <w:rPr>
          <w:rFonts w:ascii="Palatino Linotype" w:hAnsi="Palatino Linotype"/>
          <w:sz w:val="18"/>
          <w:szCs w:val="18"/>
        </w:rPr>
        <w:t>nearly</w:t>
      </w:r>
      <w:r w:rsidR="00D33F47" w:rsidRPr="00265E88">
        <w:rPr>
          <w:rFonts w:ascii="Palatino Linotype" w:hAnsi="Palatino Linotype"/>
          <w:sz w:val="18"/>
          <w:szCs w:val="18"/>
        </w:rPr>
        <w:t xml:space="preserve"> 20 years, longer than any other company.  Highlighted by the</w:t>
      </w:r>
      <w:r w:rsidR="00A524F7" w:rsidRPr="00265E88">
        <w:rPr>
          <w:rFonts w:ascii="Palatino Linotype" w:hAnsi="Palatino Linotype"/>
          <w:sz w:val="18"/>
          <w:szCs w:val="18"/>
        </w:rPr>
        <w:t xml:space="preserve"> </w:t>
      </w:r>
      <w:proofErr w:type="gramStart"/>
      <w:r w:rsidR="00D33F47" w:rsidRPr="00265E88">
        <w:rPr>
          <w:rFonts w:ascii="Palatino Linotype" w:hAnsi="Palatino Linotype"/>
          <w:sz w:val="18"/>
          <w:szCs w:val="18"/>
        </w:rPr>
        <w:t>industr</w:t>
      </w:r>
      <w:r w:rsidR="008B0F8E" w:rsidRPr="00265E88">
        <w:rPr>
          <w:rFonts w:ascii="Palatino Linotype" w:hAnsi="Palatino Linotype"/>
          <w:sz w:val="18"/>
          <w:szCs w:val="18"/>
        </w:rPr>
        <w:t>y’s</w:t>
      </w:r>
      <w:proofErr w:type="gramEnd"/>
      <w:r w:rsidR="00D33F47" w:rsidRPr="00265E88">
        <w:rPr>
          <w:rFonts w:ascii="Palatino Linotype" w:hAnsi="Palatino Linotype"/>
          <w:sz w:val="18"/>
          <w:szCs w:val="18"/>
        </w:rPr>
        <w:t xml:space="preserve"> most experienced staff of agents and a turnover rate under 10%, our contact center goal is to provide “Service They Will Remember.”  In addition, AnyHour also provides online loan application functionality as well as a full suite of mortgage processing services for credit unions.  </w:t>
      </w:r>
    </w:p>
    <w:p w:rsidR="00D33F47" w:rsidRPr="00265E88" w:rsidRDefault="00D33F47" w:rsidP="00D33F47">
      <w:pPr>
        <w:rPr>
          <w:rFonts w:ascii="Palatino Linotype" w:hAnsi="Palatino Linotype"/>
          <w:sz w:val="18"/>
          <w:szCs w:val="18"/>
        </w:rPr>
      </w:pPr>
      <w:r w:rsidRPr="00265E88">
        <w:rPr>
          <w:rFonts w:ascii="Palatino Linotype" w:hAnsi="Palatino Linotype"/>
          <w:sz w:val="18"/>
          <w:szCs w:val="18"/>
        </w:rPr>
        <w:t xml:space="preserve">For additional information, or to receive a copy of our white paper entitled </w:t>
      </w:r>
      <w:r w:rsidRPr="00265E88">
        <w:rPr>
          <w:rFonts w:ascii="Palatino Linotype" w:hAnsi="Palatino Linotype"/>
          <w:i/>
          <w:sz w:val="18"/>
          <w:szCs w:val="18"/>
        </w:rPr>
        <w:t>Credit Union Call Center Outsourcing: 8 Reasons to Use a Third Party Outsourcing Provider</w:t>
      </w:r>
      <w:r w:rsidR="005A1115">
        <w:rPr>
          <w:rFonts w:ascii="Palatino Linotype" w:hAnsi="Palatino Linotype"/>
          <w:i/>
          <w:sz w:val="18"/>
          <w:szCs w:val="18"/>
        </w:rPr>
        <w:t xml:space="preserve"> </w:t>
      </w:r>
      <w:r w:rsidRPr="00265E88">
        <w:rPr>
          <w:rFonts w:ascii="Palatino Linotype" w:hAnsi="Palatino Linotype"/>
          <w:sz w:val="18"/>
          <w:szCs w:val="18"/>
        </w:rPr>
        <w:t xml:space="preserve">contact Steven Holmes, VP Strategic Development, at 888.622.8696, </w:t>
      </w:r>
      <w:hyperlink r:id="rId8" w:history="1">
        <w:r w:rsidR="00A80297" w:rsidRPr="00E4449D">
          <w:rPr>
            <w:rStyle w:val="Hyperlink"/>
            <w:rFonts w:ascii="Palatino Linotype" w:hAnsi="Palatino Linotype" w:cstheme="minorBidi"/>
            <w:sz w:val="18"/>
            <w:szCs w:val="18"/>
          </w:rPr>
          <w:t>sholmes@anyhoursolutions.com</w:t>
        </w:r>
      </w:hyperlink>
      <w:r w:rsidR="00A80297">
        <w:rPr>
          <w:rFonts w:ascii="Palatino Linotype" w:hAnsi="Palatino Linotype"/>
          <w:sz w:val="18"/>
          <w:szCs w:val="18"/>
        </w:rPr>
        <w:t>.</w:t>
      </w:r>
      <w:r w:rsidRPr="00265E88">
        <w:rPr>
          <w:rFonts w:ascii="Palatino Linotype" w:hAnsi="Palatino Linotype"/>
          <w:sz w:val="18"/>
          <w:szCs w:val="18"/>
        </w:rPr>
        <w:t xml:space="preserve">  </w:t>
      </w:r>
      <w:bookmarkStart w:id="0" w:name="_GoBack"/>
      <w:bookmarkEnd w:id="0"/>
    </w:p>
    <w:p w:rsidR="00613222" w:rsidRPr="008C3098" w:rsidRDefault="00613222" w:rsidP="00613222">
      <w:pPr>
        <w:autoSpaceDE w:val="0"/>
        <w:autoSpaceDN w:val="0"/>
        <w:adjustRightInd w:val="0"/>
        <w:spacing w:after="0" w:line="240" w:lineRule="auto"/>
        <w:rPr>
          <w:rStyle w:val="Hyperlink"/>
          <w:rFonts w:ascii="Palatino Linotype" w:hAnsi="Palatino Linotype"/>
          <w:color w:val="auto"/>
          <w:u w:val="none"/>
        </w:rPr>
      </w:pPr>
    </w:p>
    <w:p w:rsidR="00E91885" w:rsidRPr="00E91885" w:rsidRDefault="00E91885" w:rsidP="00E91885">
      <w:pPr>
        <w:jc w:val="center"/>
        <w:rPr>
          <w:rFonts w:ascii="Palatino Linotype" w:hAnsi="Palatino Linotype"/>
        </w:rPr>
      </w:pPr>
    </w:p>
    <w:sectPr w:rsidR="00E91885" w:rsidRPr="00E91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5135"/>
    <w:multiLevelType w:val="hybridMultilevel"/>
    <w:tmpl w:val="2F40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F711D"/>
    <w:multiLevelType w:val="hybridMultilevel"/>
    <w:tmpl w:val="66F2B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F0"/>
    <w:rsid w:val="000003F9"/>
    <w:rsid w:val="00060AD3"/>
    <w:rsid w:val="00065335"/>
    <w:rsid w:val="000811BA"/>
    <w:rsid w:val="000833B4"/>
    <w:rsid w:val="0014162F"/>
    <w:rsid w:val="0018087E"/>
    <w:rsid w:val="001D3BFA"/>
    <w:rsid w:val="00226AA6"/>
    <w:rsid w:val="002634D8"/>
    <w:rsid w:val="00265E88"/>
    <w:rsid w:val="00275C83"/>
    <w:rsid w:val="002E3713"/>
    <w:rsid w:val="0031525B"/>
    <w:rsid w:val="00321756"/>
    <w:rsid w:val="00355C07"/>
    <w:rsid w:val="003A09F0"/>
    <w:rsid w:val="003D7B8C"/>
    <w:rsid w:val="00410BC5"/>
    <w:rsid w:val="0041144C"/>
    <w:rsid w:val="004773FD"/>
    <w:rsid w:val="004D6E0D"/>
    <w:rsid w:val="004E798A"/>
    <w:rsid w:val="005148E3"/>
    <w:rsid w:val="005A1115"/>
    <w:rsid w:val="005D72AE"/>
    <w:rsid w:val="00606D84"/>
    <w:rsid w:val="00613222"/>
    <w:rsid w:val="00643820"/>
    <w:rsid w:val="0069251E"/>
    <w:rsid w:val="006B3FA7"/>
    <w:rsid w:val="006B4449"/>
    <w:rsid w:val="00702C7B"/>
    <w:rsid w:val="00704733"/>
    <w:rsid w:val="00752D64"/>
    <w:rsid w:val="007768A3"/>
    <w:rsid w:val="00787484"/>
    <w:rsid w:val="007C67BC"/>
    <w:rsid w:val="008006A0"/>
    <w:rsid w:val="0082665F"/>
    <w:rsid w:val="00830256"/>
    <w:rsid w:val="008402F0"/>
    <w:rsid w:val="00874859"/>
    <w:rsid w:val="008B0F8E"/>
    <w:rsid w:val="008B27A7"/>
    <w:rsid w:val="008C3098"/>
    <w:rsid w:val="008D4531"/>
    <w:rsid w:val="00913371"/>
    <w:rsid w:val="00924B56"/>
    <w:rsid w:val="00935789"/>
    <w:rsid w:val="0095786A"/>
    <w:rsid w:val="00A524F7"/>
    <w:rsid w:val="00A61C00"/>
    <w:rsid w:val="00A622B4"/>
    <w:rsid w:val="00A80297"/>
    <w:rsid w:val="00AA02F0"/>
    <w:rsid w:val="00AA666E"/>
    <w:rsid w:val="00AB32F0"/>
    <w:rsid w:val="00B2363B"/>
    <w:rsid w:val="00B90E4D"/>
    <w:rsid w:val="00C17866"/>
    <w:rsid w:val="00C53164"/>
    <w:rsid w:val="00C64D86"/>
    <w:rsid w:val="00CA543F"/>
    <w:rsid w:val="00D252F0"/>
    <w:rsid w:val="00D3139F"/>
    <w:rsid w:val="00D33F47"/>
    <w:rsid w:val="00D627AE"/>
    <w:rsid w:val="00D77103"/>
    <w:rsid w:val="00D86038"/>
    <w:rsid w:val="00DE2075"/>
    <w:rsid w:val="00E75564"/>
    <w:rsid w:val="00E91885"/>
    <w:rsid w:val="00F073E7"/>
    <w:rsid w:val="00FA14C9"/>
    <w:rsid w:val="00FA429D"/>
    <w:rsid w:val="00FA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885"/>
    <w:rPr>
      <w:rFonts w:cs="Times New Roman"/>
      <w:color w:val="0000FF"/>
      <w:u w:val="single"/>
    </w:rPr>
  </w:style>
  <w:style w:type="paragraph" w:styleId="ListParagraph">
    <w:name w:val="List Paragraph"/>
    <w:basedOn w:val="Normal"/>
    <w:uiPriority w:val="34"/>
    <w:qFormat/>
    <w:rsid w:val="008006A0"/>
    <w:pPr>
      <w:ind w:left="720"/>
      <w:contextualSpacing/>
    </w:pPr>
  </w:style>
  <w:style w:type="character" w:styleId="FollowedHyperlink">
    <w:name w:val="FollowedHyperlink"/>
    <w:basedOn w:val="DefaultParagraphFont"/>
    <w:uiPriority w:val="99"/>
    <w:semiHidden/>
    <w:unhideWhenUsed/>
    <w:rsid w:val="003D7B8C"/>
    <w:rPr>
      <w:color w:val="800080" w:themeColor="followedHyperlink"/>
      <w:u w:val="single"/>
    </w:rPr>
  </w:style>
  <w:style w:type="paragraph" w:styleId="BalloonText">
    <w:name w:val="Balloon Text"/>
    <w:basedOn w:val="Normal"/>
    <w:link w:val="BalloonTextChar"/>
    <w:uiPriority w:val="99"/>
    <w:semiHidden/>
    <w:unhideWhenUsed/>
    <w:rsid w:val="002E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885"/>
    <w:rPr>
      <w:rFonts w:cs="Times New Roman"/>
      <w:color w:val="0000FF"/>
      <w:u w:val="single"/>
    </w:rPr>
  </w:style>
  <w:style w:type="paragraph" w:styleId="ListParagraph">
    <w:name w:val="List Paragraph"/>
    <w:basedOn w:val="Normal"/>
    <w:uiPriority w:val="34"/>
    <w:qFormat/>
    <w:rsid w:val="008006A0"/>
    <w:pPr>
      <w:ind w:left="720"/>
      <w:contextualSpacing/>
    </w:pPr>
  </w:style>
  <w:style w:type="character" w:styleId="FollowedHyperlink">
    <w:name w:val="FollowedHyperlink"/>
    <w:basedOn w:val="DefaultParagraphFont"/>
    <w:uiPriority w:val="99"/>
    <w:semiHidden/>
    <w:unhideWhenUsed/>
    <w:rsid w:val="003D7B8C"/>
    <w:rPr>
      <w:color w:val="800080" w:themeColor="followedHyperlink"/>
      <w:u w:val="single"/>
    </w:rPr>
  </w:style>
  <w:style w:type="paragraph" w:styleId="BalloonText">
    <w:name w:val="Balloon Text"/>
    <w:basedOn w:val="Normal"/>
    <w:link w:val="BalloonTextChar"/>
    <w:uiPriority w:val="99"/>
    <w:semiHidden/>
    <w:unhideWhenUsed/>
    <w:rsid w:val="002E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lmes@anyhoursolutions.com" TargetMode="External"/><Relationship Id="rId3" Type="http://schemas.microsoft.com/office/2007/relationships/stylesWithEffects" Target="stylesWithEffects.xml"/><Relationship Id="rId7" Type="http://schemas.openxmlformats.org/officeDocument/2006/relationships/hyperlink" Target="http://www.anyhour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yhoursolution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2076</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Holmes</dc:creator>
  <cp:lastModifiedBy>Steve Holmes</cp:lastModifiedBy>
  <cp:revision>19</cp:revision>
  <cp:lastPrinted>2012-12-12T22:52:00Z</cp:lastPrinted>
  <dcterms:created xsi:type="dcterms:W3CDTF">2013-05-21T21:03:00Z</dcterms:created>
  <dcterms:modified xsi:type="dcterms:W3CDTF">2013-05-23T22:30:00Z</dcterms:modified>
</cp:coreProperties>
</file>